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4A5" w:rsidRPr="00E844A5" w:rsidRDefault="00E844A5" w:rsidP="00E844A5">
      <w:pPr>
        <w:pStyle w:val="NormalWeb"/>
        <w:spacing w:before="0" w:beforeAutospacing="0" w:after="210" w:afterAutospacing="0"/>
        <w:rPr>
          <w:rFonts w:ascii="Georgia" w:hAnsi="Georgia"/>
          <w:color w:val="000000"/>
          <w:sz w:val="28"/>
          <w:szCs w:val="28"/>
        </w:rPr>
      </w:pPr>
      <w:r w:rsidRPr="00E844A5">
        <w:rPr>
          <w:rFonts w:ascii="Georgia" w:hAnsi="Georgia"/>
          <w:color w:val="000000"/>
          <w:sz w:val="28"/>
          <w:szCs w:val="28"/>
        </w:rPr>
        <w:t xml:space="preserve">ATLANTA—The Georgia World Congress Center was the scene of great celebration </w:t>
      </w:r>
      <w:r w:rsidRPr="00E844A5">
        <w:rPr>
          <w:rFonts w:ascii="Georgia" w:hAnsi="Georgia"/>
          <w:b/>
          <w:color w:val="000000"/>
          <w:sz w:val="28"/>
          <w:szCs w:val="28"/>
        </w:rPr>
        <w:t xml:space="preserve">March 5 </w:t>
      </w:r>
      <w:r w:rsidRPr="00E844A5">
        <w:rPr>
          <w:rFonts w:ascii="Georgia" w:hAnsi="Georgia"/>
          <w:b/>
          <w:color w:val="000000"/>
          <w:sz w:val="28"/>
          <w:szCs w:val="28"/>
        </w:rPr>
        <w:t>2017</w:t>
      </w:r>
      <w:r w:rsidRPr="00E844A5">
        <w:rPr>
          <w:rFonts w:ascii="Georgia" w:hAnsi="Georgia"/>
          <w:color w:val="000000"/>
          <w:sz w:val="28"/>
          <w:szCs w:val="28"/>
        </w:rPr>
        <w:t xml:space="preserve"> </w:t>
      </w:r>
      <w:r w:rsidRPr="00E844A5">
        <w:rPr>
          <w:rFonts w:ascii="Georgia" w:hAnsi="Georgia"/>
          <w:color w:val="000000"/>
          <w:sz w:val="28"/>
          <w:szCs w:val="28"/>
        </w:rPr>
        <w:t>as 1,886 people declared their intent to join the Catholic Church this Easter.</w:t>
      </w:r>
    </w:p>
    <w:p w:rsidR="00E844A5" w:rsidRPr="00E844A5" w:rsidRDefault="00E844A5" w:rsidP="00E844A5">
      <w:pPr>
        <w:pStyle w:val="NormalWeb"/>
        <w:spacing w:before="0" w:beforeAutospacing="0" w:after="210" w:afterAutospacing="0"/>
        <w:rPr>
          <w:rFonts w:ascii="Georgia" w:hAnsi="Georgia"/>
          <w:color w:val="000000"/>
          <w:sz w:val="28"/>
          <w:szCs w:val="28"/>
        </w:rPr>
      </w:pPr>
      <w:r w:rsidRPr="00E844A5">
        <w:rPr>
          <w:rFonts w:ascii="Georgia" w:hAnsi="Georgia"/>
          <w:color w:val="000000"/>
          <w:sz w:val="28"/>
          <w:szCs w:val="28"/>
        </w:rPr>
        <w:t>The Rite of Election and Call to Continuing Conversion, held on the first Sunday of Lent, welcomed candidates and catechumens, joined by their sponsors and supporters, from parishes across the archdiocese</w:t>
      </w:r>
    </w:p>
    <w:p w:rsidR="00E844A5" w:rsidRPr="00E844A5" w:rsidRDefault="00E844A5" w:rsidP="00E844A5">
      <w:pPr>
        <w:spacing w:after="0" w:line="240" w:lineRule="auto"/>
        <w:outlineLvl w:val="2"/>
        <w:rPr>
          <w:rFonts w:ascii="Helvetica" w:eastAsia="Times New Roman" w:hAnsi="Helvetica" w:cs="Helvetica"/>
          <w:b/>
          <w:bCs/>
          <w:color w:val="005DAA"/>
          <w:sz w:val="28"/>
          <w:szCs w:val="28"/>
        </w:rPr>
      </w:pPr>
      <w:r w:rsidRPr="00E844A5">
        <w:rPr>
          <w:rFonts w:ascii="Helvetica" w:eastAsia="Times New Roman" w:hAnsi="Helvetica" w:cs="Helvetica"/>
          <w:b/>
          <w:bCs/>
          <w:color w:val="005DAA"/>
          <w:sz w:val="28"/>
          <w:szCs w:val="28"/>
        </w:rPr>
        <w:t>Faith stories from Toccoa, Jefferson</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 xml:space="preserve">Father Vincent Sullivan, pastor of St. Mary Church in Toccoa and St. Catherine </w:t>
      </w:r>
      <w:proofErr w:type="spellStart"/>
      <w:r w:rsidRPr="00E844A5">
        <w:rPr>
          <w:rFonts w:ascii="Georgia" w:eastAsia="Times New Roman" w:hAnsi="Georgia" w:cs="Times New Roman"/>
          <w:color w:val="000000"/>
          <w:sz w:val="28"/>
          <w:szCs w:val="28"/>
        </w:rPr>
        <w:t>Labouré</w:t>
      </w:r>
      <w:proofErr w:type="spellEnd"/>
      <w:r w:rsidRPr="00E844A5">
        <w:rPr>
          <w:rFonts w:ascii="Georgia" w:eastAsia="Times New Roman" w:hAnsi="Georgia" w:cs="Times New Roman"/>
          <w:color w:val="000000"/>
          <w:sz w:val="28"/>
          <w:szCs w:val="28"/>
        </w:rPr>
        <w:t xml:space="preserve"> Church in Jefferson, accompanied a group from the rural northeast Georgia parishes. St. Mary has one catechumen and four candidates, and St. Catherine </w:t>
      </w:r>
      <w:proofErr w:type="spellStart"/>
      <w:r w:rsidRPr="00E844A5">
        <w:rPr>
          <w:rFonts w:ascii="Georgia" w:eastAsia="Times New Roman" w:hAnsi="Georgia" w:cs="Times New Roman"/>
          <w:color w:val="000000"/>
          <w:sz w:val="28"/>
          <w:szCs w:val="28"/>
        </w:rPr>
        <w:t>Labouré</w:t>
      </w:r>
      <w:proofErr w:type="spellEnd"/>
      <w:r w:rsidRPr="00E844A5">
        <w:rPr>
          <w:rFonts w:ascii="Georgia" w:eastAsia="Times New Roman" w:hAnsi="Georgia" w:cs="Times New Roman"/>
          <w:color w:val="000000"/>
          <w:sz w:val="28"/>
          <w:szCs w:val="28"/>
        </w:rPr>
        <w:t xml:space="preserve"> has two candidates.</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 xml:space="preserve">Ashley Wood of St. Catherine </w:t>
      </w:r>
      <w:proofErr w:type="spellStart"/>
      <w:r w:rsidRPr="00E844A5">
        <w:rPr>
          <w:rFonts w:ascii="Georgia" w:eastAsia="Times New Roman" w:hAnsi="Georgia" w:cs="Times New Roman"/>
          <w:color w:val="000000"/>
          <w:sz w:val="28"/>
          <w:szCs w:val="28"/>
        </w:rPr>
        <w:t>Labouré</w:t>
      </w:r>
      <w:proofErr w:type="spellEnd"/>
      <w:r w:rsidRPr="00E844A5">
        <w:rPr>
          <w:rFonts w:ascii="Georgia" w:eastAsia="Times New Roman" w:hAnsi="Georgia" w:cs="Times New Roman"/>
          <w:color w:val="000000"/>
          <w:sz w:val="28"/>
          <w:szCs w:val="28"/>
        </w:rPr>
        <w:t xml:space="preserve"> and Derrick Li of St. Mary Church attended the rite and shared their conversion stories through email.</w:t>
      </w:r>
    </w:p>
    <w:p w:rsidR="00E844A5" w:rsidRPr="00E844A5" w:rsidRDefault="00E844A5" w:rsidP="00E844A5">
      <w:pPr>
        <w:shd w:val="clear" w:color="auto" w:fill="F7F2EB"/>
        <w:spacing w:after="0" w:line="240" w:lineRule="auto"/>
        <w:jc w:val="center"/>
        <w:rPr>
          <w:rFonts w:ascii="Helvetica" w:eastAsia="Times New Roman" w:hAnsi="Helvetica" w:cs="Helvetica"/>
          <w:i/>
          <w:iCs/>
          <w:color w:val="000000"/>
          <w:sz w:val="28"/>
          <w:szCs w:val="28"/>
        </w:rPr>
      </w:pPr>
      <w:r w:rsidRPr="00E844A5">
        <w:rPr>
          <w:rFonts w:ascii="Helvetica" w:eastAsia="Times New Roman" w:hAnsi="Helvetica" w:cs="Helvetica"/>
          <w:i/>
          <w:iCs/>
          <w:noProof/>
          <w:color w:val="000000"/>
          <w:sz w:val="28"/>
          <w:szCs w:val="28"/>
        </w:rPr>
        <w:drawing>
          <wp:inline distT="0" distB="0" distL="0" distR="0" wp14:anchorId="2F53D243" wp14:editId="3DB62BC8">
            <wp:extent cx="2857500" cy="2232660"/>
            <wp:effectExtent l="0" t="0" r="0" b="0"/>
            <wp:docPr id="1" name="Picture 1" descr="https://georgiabulletin.org/wp-content/uploads/2017/03/2017-Rite-of-Election-056A-300x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eorgiabulletin.org/wp-content/uploads/2017/03/2017-Rite-of-Election-056A-300x23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232660"/>
                    </a:xfrm>
                    <a:prstGeom prst="rect">
                      <a:avLst/>
                    </a:prstGeom>
                    <a:noFill/>
                    <a:ln>
                      <a:noFill/>
                    </a:ln>
                  </pic:spPr>
                </pic:pic>
              </a:graphicData>
            </a:graphic>
          </wp:inline>
        </w:drawing>
      </w:r>
    </w:p>
    <w:p w:rsidR="00E844A5" w:rsidRPr="00E844A5" w:rsidRDefault="00E844A5" w:rsidP="00E844A5">
      <w:pPr>
        <w:shd w:val="clear" w:color="auto" w:fill="F7F2EB"/>
        <w:spacing w:after="150" w:line="255" w:lineRule="atLeast"/>
        <w:rPr>
          <w:rFonts w:ascii="Helvetica" w:eastAsia="Times New Roman" w:hAnsi="Helvetica" w:cs="Helvetica"/>
          <w:i/>
          <w:iCs/>
          <w:color w:val="000000"/>
          <w:sz w:val="28"/>
          <w:szCs w:val="28"/>
        </w:rPr>
      </w:pPr>
      <w:r w:rsidRPr="00E844A5">
        <w:rPr>
          <w:rFonts w:ascii="Helvetica" w:eastAsia="Times New Roman" w:hAnsi="Helvetica" w:cs="Helvetica"/>
          <w:i/>
          <w:iCs/>
          <w:color w:val="000000"/>
          <w:sz w:val="28"/>
          <w:szCs w:val="28"/>
        </w:rPr>
        <w:t xml:space="preserve">Derrick Li of St. Mary Church, Toccoa, third from left, is the only catechumen among the candidates from St. Catherine </w:t>
      </w:r>
      <w:proofErr w:type="spellStart"/>
      <w:r w:rsidRPr="00E844A5">
        <w:rPr>
          <w:rFonts w:ascii="Helvetica" w:eastAsia="Times New Roman" w:hAnsi="Helvetica" w:cs="Helvetica"/>
          <w:i/>
          <w:iCs/>
          <w:color w:val="000000"/>
          <w:sz w:val="28"/>
          <w:szCs w:val="28"/>
        </w:rPr>
        <w:t>Laboure</w:t>
      </w:r>
      <w:proofErr w:type="spellEnd"/>
      <w:r w:rsidRPr="00E844A5">
        <w:rPr>
          <w:rFonts w:ascii="Helvetica" w:eastAsia="Times New Roman" w:hAnsi="Helvetica" w:cs="Helvetica"/>
          <w:i/>
          <w:iCs/>
          <w:color w:val="000000"/>
          <w:sz w:val="28"/>
          <w:szCs w:val="28"/>
        </w:rPr>
        <w:t xml:space="preserve"> Church, Jefferson, and St. Mary. They include (l-r) Noah Parker, Amanda Harvin, Kyle and Ashley Wood and Maria Chavez from his parish. Photo </w:t>
      </w:r>
      <w:proofErr w:type="gramStart"/>
      <w:r w:rsidRPr="00E844A5">
        <w:rPr>
          <w:rFonts w:ascii="Helvetica" w:eastAsia="Times New Roman" w:hAnsi="Helvetica" w:cs="Helvetica"/>
          <w:i/>
          <w:iCs/>
          <w:color w:val="000000"/>
          <w:sz w:val="28"/>
          <w:szCs w:val="28"/>
        </w:rPr>
        <w:t>By</w:t>
      </w:r>
      <w:proofErr w:type="gramEnd"/>
      <w:r w:rsidRPr="00E844A5">
        <w:rPr>
          <w:rFonts w:ascii="Helvetica" w:eastAsia="Times New Roman" w:hAnsi="Helvetica" w:cs="Helvetica"/>
          <w:i/>
          <w:iCs/>
          <w:color w:val="000000"/>
          <w:sz w:val="28"/>
          <w:szCs w:val="28"/>
        </w:rPr>
        <w:t xml:space="preserve"> Michael Alexander</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Wood, a mother of four sons, found her way to the church after a near-death experience. She felt a divine presence when suffering a cerebrospinal leak and also a feeling that her time on earth was not done. Attending Mass and asking questions helped her understand the revelation she experienced.</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“My conversion has been a metamorphosis. I always knew I was a Christian. I never had any doubt about that, but now I understand what it means to be a Christian,” wrote Wood.</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She now under</w:t>
      </w:r>
      <w:bookmarkStart w:id="0" w:name="_GoBack"/>
      <w:bookmarkEnd w:id="0"/>
      <w:r w:rsidRPr="00E844A5">
        <w:rPr>
          <w:rFonts w:ascii="Georgia" w:eastAsia="Times New Roman" w:hAnsi="Georgia" w:cs="Times New Roman"/>
          <w:color w:val="000000"/>
          <w:sz w:val="28"/>
          <w:szCs w:val="28"/>
        </w:rPr>
        <w:t>stands Jesus’ teachings better, and the fullness of faith.</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lastRenderedPageBreak/>
        <w:t>“The sacraments and traditions of the church have helped me and my family to reflect on our faith daily,” said Wood. “Jesus is not an afterthought, he is the first thought.”</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Li is a native of Hong Kong. English is his second language. He has attended St. Mary for 12 years with his wife, a Catholic. Father Sullivan has been instructing Li due to language difficulties.</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“He is a patient, warm and sensitive priest,” wrote Li. “I would like to thank God, Father Sullivan, my wife and my family” for encouragement and prayer, he added.</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Li chose St. Apollo the Abbot to be his saint, a fourth-century hermit who spent 40 years in the desert of Egypt and later established a monastery.</w:t>
      </w:r>
    </w:p>
    <w:p w:rsidR="00E844A5" w:rsidRPr="00E844A5" w:rsidRDefault="00E844A5" w:rsidP="00E844A5">
      <w:pPr>
        <w:spacing w:after="210" w:line="240" w:lineRule="auto"/>
        <w:rPr>
          <w:rFonts w:ascii="Georgia" w:eastAsia="Times New Roman" w:hAnsi="Georgia" w:cs="Times New Roman"/>
          <w:color w:val="000000"/>
          <w:sz w:val="28"/>
          <w:szCs w:val="28"/>
        </w:rPr>
      </w:pPr>
      <w:r w:rsidRPr="00E844A5">
        <w:rPr>
          <w:rFonts w:ascii="Georgia" w:eastAsia="Times New Roman" w:hAnsi="Georgia" w:cs="Times New Roman"/>
          <w:color w:val="000000"/>
          <w:sz w:val="28"/>
          <w:szCs w:val="28"/>
        </w:rPr>
        <w:t>“He lived humility, righteousness and obedience to the Lord. His character was joyful and loving,” said Li. “I know he can guide me to have spiritual joy and cheerfulness of heart to find God’s word and love.”</w:t>
      </w:r>
    </w:p>
    <w:p w:rsidR="00AF4D94" w:rsidRDefault="00AF4D94"/>
    <w:sectPr w:rsidR="00AF4D94" w:rsidSect="00E844A5">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C7D" w:rsidRDefault="00F55C7D" w:rsidP="00E844A5">
      <w:pPr>
        <w:spacing w:after="0" w:line="240" w:lineRule="auto"/>
      </w:pPr>
      <w:r>
        <w:separator/>
      </w:r>
    </w:p>
  </w:endnote>
  <w:endnote w:type="continuationSeparator" w:id="0">
    <w:p w:rsidR="00F55C7D" w:rsidRDefault="00F55C7D" w:rsidP="00E84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C7D" w:rsidRDefault="00F55C7D" w:rsidP="00E844A5">
      <w:pPr>
        <w:spacing w:after="0" w:line="240" w:lineRule="auto"/>
      </w:pPr>
      <w:r>
        <w:separator/>
      </w:r>
    </w:p>
  </w:footnote>
  <w:footnote w:type="continuationSeparator" w:id="0">
    <w:p w:rsidR="00F55C7D" w:rsidRDefault="00F55C7D" w:rsidP="00E844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4A5"/>
    <w:rsid w:val="006F352C"/>
    <w:rsid w:val="00AF4D94"/>
    <w:rsid w:val="00E844A5"/>
    <w:rsid w:val="00F55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4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A5"/>
    <w:rPr>
      <w:rFonts w:ascii="Tahoma" w:hAnsi="Tahoma" w:cs="Tahoma"/>
      <w:sz w:val="16"/>
      <w:szCs w:val="16"/>
    </w:rPr>
  </w:style>
  <w:style w:type="paragraph" w:styleId="Header">
    <w:name w:val="header"/>
    <w:basedOn w:val="Normal"/>
    <w:link w:val="HeaderChar"/>
    <w:uiPriority w:val="99"/>
    <w:unhideWhenUsed/>
    <w:rsid w:val="00E844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4A5"/>
  </w:style>
  <w:style w:type="paragraph" w:styleId="Footer">
    <w:name w:val="footer"/>
    <w:basedOn w:val="Normal"/>
    <w:link w:val="FooterChar"/>
    <w:uiPriority w:val="99"/>
    <w:unhideWhenUsed/>
    <w:rsid w:val="00E844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4A5"/>
  </w:style>
  <w:style w:type="paragraph" w:styleId="NormalWeb">
    <w:name w:val="Normal (Web)"/>
    <w:basedOn w:val="Normal"/>
    <w:uiPriority w:val="99"/>
    <w:semiHidden/>
    <w:unhideWhenUsed/>
    <w:rsid w:val="00E844A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4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A5"/>
    <w:rPr>
      <w:rFonts w:ascii="Tahoma" w:hAnsi="Tahoma" w:cs="Tahoma"/>
      <w:sz w:val="16"/>
      <w:szCs w:val="16"/>
    </w:rPr>
  </w:style>
  <w:style w:type="paragraph" w:styleId="Header">
    <w:name w:val="header"/>
    <w:basedOn w:val="Normal"/>
    <w:link w:val="HeaderChar"/>
    <w:uiPriority w:val="99"/>
    <w:unhideWhenUsed/>
    <w:rsid w:val="00E844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4A5"/>
  </w:style>
  <w:style w:type="paragraph" w:styleId="Footer">
    <w:name w:val="footer"/>
    <w:basedOn w:val="Normal"/>
    <w:link w:val="FooterChar"/>
    <w:uiPriority w:val="99"/>
    <w:unhideWhenUsed/>
    <w:rsid w:val="00E844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4A5"/>
  </w:style>
  <w:style w:type="paragraph" w:styleId="NormalWeb">
    <w:name w:val="Normal (Web)"/>
    <w:basedOn w:val="Normal"/>
    <w:uiPriority w:val="99"/>
    <w:semiHidden/>
    <w:unhideWhenUsed/>
    <w:rsid w:val="00E844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887267">
      <w:bodyDiv w:val="1"/>
      <w:marLeft w:val="0"/>
      <w:marRight w:val="0"/>
      <w:marTop w:val="0"/>
      <w:marBottom w:val="0"/>
      <w:divBdr>
        <w:top w:val="none" w:sz="0" w:space="0" w:color="auto"/>
        <w:left w:val="none" w:sz="0" w:space="0" w:color="auto"/>
        <w:bottom w:val="none" w:sz="0" w:space="0" w:color="auto"/>
        <w:right w:val="none" w:sz="0" w:space="0" w:color="auto"/>
      </w:divBdr>
      <w:divsChild>
        <w:div w:id="1511793558">
          <w:marLeft w:val="150"/>
          <w:marRight w:val="150"/>
          <w:marTop w:val="150"/>
          <w:marBottom w:val="150"/>
          <w:divBdr>
            <w:top w:val="none" w:sz="0" w:space="0" w:color="auto"/>
            <w:left w:val="none" w:sz="0" w:space="0" w:color="auto"/>
            <w:bottom w:val="none" w:sz="0" w:space="0" w:color="auto"/>
            <w:right w:val="none" w:sz="0" w:space="0" w:color="auto"/>
          </w:divBdr>
        </w:div>
      </w:divsChild>
    </w:div>
    <w:div w:id="200272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Sullivan</dc:creator>
  <cp:lastModifiedBy>Vincent Sullivan</cp:lastModifiedBy>
  <cp:revision>2</cp:revision>
  <dcterms:created xsi:type="dcterms:W3CDTF">2017-03-15T20:54:00Z</dcterms:created>
  <dcterms:modified xsi:type="dcterms:W3CDTF">2017-03-15T20:54:00Z</dcterms:modified>
</cp:coreProperties>
</file>